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21 259 vom 26. Oktober 2022</w:t>
      </w:r>
    </w:p>
    <w:p>
      <w:r>
        <w:t>VS Kantonsgericht, 2022-10-26, FR</w:t>
      </w:r>
    </w:p>
    <w:p>
      <w:r>
        <w:rPr>
          <w:b/>
        </w:rPr>
        <w:t xml:space="preserve">Quelle: </w:t>
      </w:r>
      <w:r>
        <w:t>https://mcp.opencaselaw.ch/entscheid/vs_gerichte_A1 21 259</w:t>
      </w:r>
    </w:p>
    <w:p>
      <w:r>
        <w:t>FR: VS_GERICHTE A1 21 259 du 26 octobre 2022</w:t>
      </w:r>
    </w:p>
    <w:p>
      <w:r>
        <w:t>IT: VS_GERICHTE A1 21 259 del 26 ottobre 2022</w:t>
      </w:r>
    </w:p>
    <w:p>
      <w:pPr>
        <w:pStyle w:val="Heading2"/>
      </w:pPr>
      <w:r>
        <w:t>Regeste</w:t>
      </w:r>
    </w:p>
    <w:p>
      <w:r>
        <w:t>A1 21 259 A2 21 74 ARRÊT DU 26 OCTOBRE 2022 Tribunal cantonal du Valais Cour de droit public Composition : Christophe Joris, président ; Thomas Brunner et Jean-Bernard Fournier, juges ; Elodie Cosandey, greffière ; en la cause X _________, A _________, recourant, représenté par Maître François Pernet, avocat, 1951 Sion contre CONSEIL D'ETAT DU VALAIS, 1951 Sion, autorité attaquée (Police des étrangers) recours de droit administratif contre la décision du 27 octobre 2021</w:t>
      </w:r>
    </w:p>
    <w:p>
      <w:pPr>
        <w:pStyle w:val="Heading2"/>
      </w:pPr>
      <w:r>
        <w:t>Erwägungen</w:t>
      </w:r>
    </w:p>
    <w:p>
      <w:r>
        <w:rPr>
          <w:b/>
        </w:rPr>
        <w:t>E. 30</w:t>
      </w:r>
    </w:p>
    <w:p>
      <w:r>
        <w:t>novembre 2021 (15 pages accompagnées de 7 pièces), de la requête d’assistance judiciaire du même jour (3 pages accompagnées de 2 pièces) ainsi que des écritures des 7 janvier 2022 et 2 septembre 2022, les dépens sont fixés, en l’absence de décompte, à 1800 fr. (débours [les copies étant calculées à 0,50 cts l’unité] et TVA compris ; cf. art. 4 al. 3, 27 al. 1, 37 al. 2 et 39 de la loi fixant le tarif des frais et dépens devant les autorités judiciaires ou administratives du 11 février 2009 [LTar ; RS/VS 173.8]). L’Etat du Valais versera donc ce montant au recourant (art. 91 al. 1 et 2 LPJA et art. 4 al. 1 et 2 LTar).</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